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-720"/>
        <w:tblW w:w="10031" w:type="dxa"/>
        <w:tblLook w:val="04A0"/>
      </w:tblPr>
      <w:tblGrid>
        <w:gridCol w:w="1372"/>
        <w:gridCol w:w="1692"/>
        <w:gridCol w:w="754"/>
        <w:gridCol w:w="1363"/>
        <w:gridCol w:w="1268"/>
        <w:gridCol w:w="808"/>
        <w:gridCol w:w="1012"/>
        <w:gridCol w:w="1762"/>
      </w:tblGrid>
      <w:tr w:rsidR="00A21DC6" w:rsidRPr="00A21DC6" w:rsidTr="00EE1EDA">
        <w:trPr>
          <w:trHeight w:val="460"/>
        </w:trPr>
        <w:tc>
          <w:tcPr>
            <w:tcW w:w="100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ind w:left="-142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ตารางที่ ป</w:t>
            </w:r>
            <w:r w:rsidRPr="00A21DC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ผลการประเมินรายตัวบ่งชี้ของสำนักงานคณะกรรมการการอุดมศึกษา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สำหรับวิทยาลัยนานาชาติ ปีการศึกษา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2553</w:t>
            </w:r>
          </w:p>
        </w:tc>
      </w:tr>
      <w:tr w:rsidR="00A21DC6" w:rsidRPr="00F51511" w:rsidTr="00EE1EDA">
        <w:trPr>
          <w:trHeight w:val="463"/>
        </w:trPr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ตัวบ่งชี้คุณภาพ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บรรลุ/ไม่บรรลุเป้าหมาย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คะแนนการประเมินตามเกณฑ์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สกอ.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F51511" w:rsidRPr="00F51511" w:rsidTr="00EE1EDA">
        <w:trPr>
          <w:trHeight w:val="460"/>
        </w:trPr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511" w:rsidRPr="00A21DC6" w:rsidRDefault="00F51511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511" w:rsidRPr="00A21DC6" w:rsidRDefault="00F51511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511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3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51511" w:rsidRPr="00F51511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ผลลัพธ์</w:t>
            </w:r>
          </w:p>
          <w:p w:rsidR="00F51511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(%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หรือสัดส่วน)</w:t>
            </w: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1511" w:rsidRPr="00A21DC6" w:rsidRDefault="00F51511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511" w:rsidRPr="00A21DC6" w:rsidRDefault="00F51511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511" w:rsidRPr="00A21DC6" w:rsidRDefault="00F51511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F51511" w:rsidRPr="00F51511" w:rsidTr="00EE1EDA">
        <w:trPr>
          <w:trHeight w:val="393"/>
        </w:trPr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511" w:rsidRPr="00A21DC6" w:rsidRDefault="00F51511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511" w:rsidRPr="00A21DC6" w:rsidRDefault="00F51511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511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ตัวหาร</w:t>
            </w:r>
          </w:p>
        </w:tc>
        <w:tc>
          <w:tcPr>
            <w:tcW w:w="13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511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511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8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51511" w:rsidRPr="00A21DC6" w:rsidRDefault="00F51511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511" w:rsidRPr="00A21DC6" w:rsidRDefault="00F51511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1.1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8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8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2.1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ข้อแรก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1E4A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1E4A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>
              <w:rPr>
                <w:rFonts w:ascii="Wingdings 2" w:eastAsia="Times New Roman" w:hAnsi="Wingdings 2" w:cs="Arial"/>
                <w:sz w:val="30"/>
                <w:szCs w:val="30"/>
              </w:rPr>
              <w:sym w:font="Wingdings 2" w:char="F04F"/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2.2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ร้อยละ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30.77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4.49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2.3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ร้อยละ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ร้อยละ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26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ตัวบ่งชี้ที่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2.5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ตัวบ่งชี้ที่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2.6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  <w:r w:rsidR="00F51511"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0D60E4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0D60E4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0D60E4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ตัวบ่งชี้ที่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6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ตัวบ่งชี้ที่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2.8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ตัวบ่งชี้ที่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ตัวบ่งชี้ที่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6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6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559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4.1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607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4.2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6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4.3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F51511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20,000 </w:t>
            </w:r>
          </w:p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บาท/คน/ปี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9,656.86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บาท/คน/ปี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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0.64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5.1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5.2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6.1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7.1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7.2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EE1EDA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7.3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5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6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EE1EDA" w:rsidRPr="00F51511" w:rsidTr="00EE1EDA">
        <w:trPr>
          <w:trHeight w:val="676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7.4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6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6 </w:t>
            </w:r>
            <w:r w:rsidRPr="00A21DC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EE1EDA" w:rsidRPr="00F51511" w:rsidTr="00EE1EDA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EDA" w:rsidRPr="00A21DC6" w:rsidRDefault="00EE1EDA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EDA" w:rsidRPr="00A21DC6" w:rsidRDefault="00EE1EDA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EDA" w:rsidRPr="00F51511" w:rsidRDefault="00EE1EDA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EDA" w:rsidRPr="00A21DC6" w:rsidRDefault="00EE1EDA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EDA" w:rsidRPr="00A21DC6" w:rsidRDefault="00EE1EDA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EE1EDA" w:rsidRPr="00A21DC6" w:rsidRDefault="00EE1EDA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EDA" w:rsidRPr="00A21DC6" w:rsidRDefault="00EE1EDA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EDA" w:rsidRPr="00A21DC6" w:rsidRDefault="00EE1EDA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lastRenderedPageBreak/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8.1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F51511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51511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7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 w:rsidRPr="00A21DC6">
              <w:rPr>
                <w:rFonts w:ascii="Wingdings 2" w:eastAsia="Times New Roman" w:hAnsi="Wingdings 2" w:cs="Arial"/>
                <w:sz w:val="30"/>
                <w:szCs w:val="30"/>
              </w:rPr>
              <w:t>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0D60E4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460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ตัวบ่งชี้ที่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9.1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8 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1E4A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1E4AC6" w:rsidP="00EE1EDA">
            <w:pPr>
              <w:spacing w:after="0" w:line="240" w:lineRule="auto"/>
              <w:jc w:val="center"/>
              <w:rPr>
                <w:rFonts w:ascii="Wingdings 2" w:eastAsia="Times New Roman" w:hAnsi="Wingdings 2" w:cs="Arial"/>
                <w:sz w:val="30"/>
                <w:szCs w:val="30"/>
              </w:rPr>
            </w:pPr>
            <w:r>
              <w:rPr>
                <w:rFonts w:ascii="Wingdings 2" w:eastAsia="Times New Roman" w:hAnsi="Wingdings 2" w:cs="Arial"/>
                <w:sz w:val="30"/>
                <w:szCs w:val="30"/>
              </w:rPr>
              <w:sym w:font="Wingdings 2" w:char="F050"/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A21DC6" w:rsidRPr="00F51511" w:rsidTr="00EE1EDA">
        <w:trPr>
          <w:trHeight w:val="759"/>
        </w:trPr>
        <w:tc>
          <w:tcPr>
            <w:tcW w:w="3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21DC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คะแนนรวมทุกตัวบ่งชี้ ทุกองค์ประกอบ</w:t>
            </w:r>
            <w:r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1DC6" w:rsidRPr="00A21DC6" w:rsidRDefault="001E4AC6" w:rsidP="00EE1E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100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.1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1E4AC6" w:rsidP="000D60E4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="00A21DC6" w:rsidRPr="00A21DC6">
              <w:rPr>
                <w:rFonts w:ascii="TH SarabunPSK" w:eastAsia="Times New Roman" w:hAnsi="TH SarabunPSK" w:cs="TH SarabunPSK"/>
                <w:sz w:val="30"/>
                <w:szCs w:val="30"/>
              </w:rPr>
              <w:t>23=4.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6" w:rsidRPr="00A21DC6" w:rsidRDefault="00A21DC6" w:rsidP="00EE1ED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CC45FE" w:rsidRPr="00F51511" w:rsidRDefault="00CC45FE"/>
    <w:p w:rsidR="00A21DC6" w:rsidRDefault="00A21DC6"/>
    <w:p w:rsidR="00EE1EDA" w:rsidRDefault="00EE1EDA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A21DC6" w:rsidRPr="00CC14EB" w:rsidRDefault="00A21DC6" w:rsidP="00A21DC6">
      <w:pPr>
        <w:rPr>
          <w:rFonts w:ascii="TH SarabunPSK" w:hAnsi="TH SarabunPSK" w:cs="TH SarabunPSK"/>
          <w:b/>
          <w:bCs/>
          <w:sz w:val="32"/>
          <w:szCs w:val="32"/>
        </w:rPr>
      </w:pPr>
      <w:r w:rsidRPr="00CC14E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ทิศทางการพัฒนากับยุทธศาสตร์ในระยะต่อไปของคณะวิชา</w:t>
      </w:r>
    </w:p>
    <w:p w:rsidR="00A21DC6" w:rsidRPr="00CC14EB" w:rsidRDefault="00A21DC6" w:rsidP="00A21DC6">
      <w:pPr>
        <w:tabs>
          <w:tab w:val="left" w:pos="1080"/>
          <w:tab w:val="left" w:pos="1344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C14EB"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</w:p>
    <w:p w:rsidR="00A21DC6" w:rsidRPr="00746769" w:rsidRDefault="00A21DC6" w:rsidP="00A21DC6">
      <w:pPr>
        <w:numPr>
          <w:ilvl w:val="0"/>
          <w:numId w:val="1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  <w:lang w:val="fr-FR"/>
        </w:rPr>
        <w:t xml:space="preserve">วิทยาลัยนานาชาติมีเครือข่ายความร่วมมือกับต่างประเทศอย่างกว้างขวางเป็นผลให้มีหลักสูตร </w:t>
      </w:r>
      <w:r w:rsidRPr="00746769">
        <w:rPr>
          <w:rFonts w:ascii="TH SarabunPSK" w:hAnsi="TH SarabunPSK" w:cs="TH SarabunPSK"/>
          <w:sz w:val="32"/>
          <w:szCs w:val="32"/>
        </w:rPr>
        <w:t>3</w:t>
      </w:r>
      <w:r w:rsidRPr="00746769">
        <w:rPr>
          <w:rFonts w:ascii="TH SarabunPSK" w:hAnsi="TH SarabunPSK" w:cs="TH SarabunPSK"/>
          <w:sz w:val="32"/>
          <w:szCs w:val="32"/>
          <w:cs/>
        </w:rPr>
        <w:t xml:space="preserve"> หลักสูตรได้รับปริญญาร่วมกับสถาบันต่างประเทศและได้รับการยอมรับ (</w:t>
      </w:r>
      <w:r w:rsidRPr="00746769">
        <w:rPr>
          <w:rFonts w:ascii="TH SarabunPSK" w:hAnsi="TH SarabunPSK" w:cs="TH SarabunPSK"/>
          <w:sz w:val="32"/>
          <w:szCs w:val="32"/>
        </w:rPr>
        <w:t>accredited)</w:t>
      </w:r>
      <w:r w:rsidRPr="00746769">
        <w:rPr>
          <w:rFonts w:ascii="TH SarabunPSK" w:hAnsi="TH SarabunPSK" w:cs="TH SarabunPSK"/>
          <w:sz w:val="32"/>
          <w:szCs w:val="32"/>
          <w:cs/>
        </w:rPr>
        <w:t xml:space="preserve"> จากสถาบันต่างประเทศ</w:t>
      </w:r>
    </w:p>
    <w:p w:rsidR="00A21DC6" w:rsidRPr="00746769" w:rsidRDefault="00A21DC6" w:rsidP="00A21DC6">
      <w:pPr>
        <w:numPr>
          <w:ilvl w:val="0"/>
          <w:numId w:val="1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  <w:lang w:val="fr-FR"/>
        </w:rPr>
        <w:t>หลักสูตรของวิทยาลัยนานาชาติทุกหลักสูตรเน้นผู้เรียนเป็นสำคัญและเน้นการสร้างประสบการณ์จริงในการฝึกปฏิบัติหรือฝึกงานทั้งในและนอกประเทศ</w:t>
      </w:r>
    </w:p>
    <w:p w:rsidR="00A21DC6" w:rsidRPr="00746769" w:rsidRDefault="00A21DC6" w:rsidP="00A21DC6">
      <w:pPr>
        <w:numPr>
          <w:ilvl w:val="0"/>
          <w:numId w:val="1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  <w:lang w:val="fr-FR"/>
        </w:rPr>
        <w:t xml:space="preserve">ทุกหลักสูตรและทุกรายวิชาจัดการเรียนการสอนเป็นภาษาอังกฤษหรือภาษาต่างประเทศและมีคณาจารย์ชาวต่างประเทศกว่าร้อยละ </w:t>
      </w:r>
      <w:r w:rsidRPr="00746769">
        <w:rPr>
          <w:rFonts w:ascii="TH SarabunPSK" w:hAnsi="TH SarabunPSK" w:cs="TH SarabunPSK"/>
          <w:sz w:val="32"/>
          <w:szCs w:val="32"/>
          <w:cs/>
        </w:rPr>
        <w:t>65 ของคณาจารย์ประจำเพื่อเป็นปัจจัยสนับสนุนการสร้างบรรยากาศนานาชาติ และเสริมสร้างประสบการณ์สากลแก่นักศึกษา</w:t>
      </w:r>
    </w:p>
    <w:p w:rsidR="00A21DC6" w:rsidRPr="00746769" w:rsidRDefault="00A21DC6" w:rsidP="00A21DC6">
      <w:pPr>
        <w:numPr>
          <w:ilvl w:val="0"/>
          <w:numId w:val="1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วิทยาลัยนานาชาติเป็นหน่วยงานขนาดเล็ก มีการบริหารจัดการที่ไม่ซับซ้อนและมีขั้นตอนไม่มาก ทำให้การเสนอวาระเพื่อให้ผู้บริหารตัดสินใจเป็นไปได้อย่างรวดเร็ว องค์กรมีการปรับตัวเร็ว</w:t>
      </w:r>
    </w:p>
    <w:p w:rsidR="00A21DC6" w:rsidRPr="00746769" w:rsidRDefault="00A21DC6" w:rsidP="00A21DC6">
      <w:pPr>
        <w:numPr>
          <w:ilvl w:val="0"/>
          <w:numId w:val="1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46769">
        <w:rPr>
          <w:rFonts w:ascii="TH SarabunPSK" w:hAnsi="TH SarabunPSK" w:cs="TH SarabunPSK"/>
          <w:spacing w:val="-6"/>
          <w:sz w:val="32"/>
          <w:szCs w:val="32"/>
          <w:cs/>
        </w:rPr>
        <w:t>วิทยาลัยนานาชาติมีการบูรณาการด้านการเรียนการสอนกับการบริการวิชาการแก่สังคมอย่างเป็นรูปธรรม เช่นการบริการอาหารและเครื่องดื่มในสถานปฏิบัติการวิทยาลัยนานาชาติ (ภัตตาคารวาแตล) และคาเฟ่วาแตล</w:t>
      </w:r>
    </w:p>
    <w:p w:rsidR="00A21DC6" w:rsidRPr="00746769" w:rsidRDefault="00A21DC6" w:rsidP="00A21DC6">
      <w:pPr>
        <w:numPr>
          <w:ilvl w:val="0"/>
          <w:numId w:val="1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วิทยาลัยนานาชาติมีศักยภาพในการสร้างสรรค์ผลงานศิลปะการออกแบบและด้านอาหารโดยมีผลงานได้รับรางวัลจากการประกวดระดับชาติและนานาชาติ</w:t>
      </w:r>
    </w:p>
    <w:p w:rsidR="00A21DC6" w:rsidRPr="00746769" w:rsidRDefault="00A21DC6" w:rsidP="00A21DC6">
      <w:pPr>
        <w:numPr>
          <w:ilvl w:val="0"/>
          <w:numId w:val="1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วิทยาลัยนานาชาติมีการบูรณาการงานการเรียนการสอน/การวิจัยกับงานทำนุบำรุงศิลปวัฒนธรรมอย่างเป็นรูปธรรม เช่นการจัดการเรียนการสอนหลักสูตรการออกแบบมัลติมีเดีย</w:t>
      </w:r>
    </w:p>
    <w:p w:rsidR="00A21DC6" w:rsidRPr="00CC14EB" w:rsidRDefault="00A21DC6" w:rsidP="00A21DC6">
      <w:pPr>
        <w:tabs>
          <w:tab w:val="left" w:pos="1080"/>
          <w:tab w:val="left" w:pos="1344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C14EB">
        <w:rPr>
          <w:rFonts w:ascii="TH SarabunPSK" w:hAnsi="TH SarabunPSK" w:cs="TH SarabunPSK"/>
          <w:b/>
          <w:bCs/>
          <w:sz w:val="32"/>
          <w:szCs w:val="32"/>
          <w:cs/>
        </w:rPr>
        <w:t>จุดด้อย</w:t>
      </w:r>
    </w:p>
    <w:p w:rsidR="00A21DC6" w:rsidRPr="00746769" w:rsidRDefault="00A21DC6" w:rsidP="00A21DC6">
      <w:pPr>
        <w:numPr>
          <w:ilvl w:val="0"/>
          <w:numId w:val="2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ผลงานวิจัยตีพิมพ์เผยแพร่ในวารสาร/สิ่งพิมพ์ ยังมีน้อยมากเนื่องจากคณาจารย์ภาระงานสอนมีมากอย่างไรก็ตามคณาจารย์มีความสนใจในการทำวิจัยมากขึ้น</w:t>
      </w:r>
    </w:p>
    <w:p w:rsidR="00A21DC6" w:rsidRPr="00746769" w:rsidRDefault="00A21DC6" w:rsidP="00A21DC6">
      <w:pPr>
        <w:numPr>
          <w:ilvl w:val="0"/>
          <w:numId w:val="2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คณาจารย์ประจำยังไม่มีตำแหน่งทางวิชาการและยังมีคณาจารย์ที่มีคุณวุฒิปริญญาเอกจำนวนน้อยมาก</w:t>
      </w:r>
    </w:p>
    <w:p w:rsidR="00A21DC6" w:rsidRPr="00746769" w:rsidRDefault="00A21DC6" w:rsidP="00A21DC6">
      <w:pPr>
        <w:numPr>
          <w:ilvl w:val="0"/>
          <w:numId w:val="2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คณาจารย์เกินกว่าครึ่งหนึ่งไม่อยู่ในข่ายสามารถขอกำหนดตำแหน่งทางวิชาการเนื่องจากเป็นชาวต่างชาติและมิได้บรรจุเป็นพนักงานมหาวิทยาลัย</w:t>
      </w:r>
    </w:p>
    <w:p w:rsidR="00A21DC6" w:rsidRPr="00746769" w:rsidRDefault="00A21DC6" w:rsidP="00A21DC6">
      <w:pPr>
        <w:numPr>
          <w:ilvl w:val="0"/>
          <w:numId w:val="2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บุคลากรยังมีประสบการณ์น้อยด้านการบริหารและการวิจัย เนื่องจากยังเป็นหน่วยงานค่อนข้างใหม่ บุคลากรมีอายุงานน้อย</w:t>
      </w:r>
    </w:p>
    <w:p w:rsidR="00A21DC6" w:rsidRPr="00746769" w:rsidRDefault="00A21DC6" w:rsidP="00A21DC6">
      <w:pPr>
        <w:numPr>
          <w:ilvl w:val="0"/>
          <w:numId w:val="2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วิทยาลัยนานาชาติมีสถานที่จัดการเรียนการสอนที่กระจัดกระจายทำให้ลำบากในการบริหารจัดการและลดความเป็นเอกภาพ รวมถึงต้องขอความอนุเคราะห์ใช้สถานที่ของสำนักงานอธิการบดีและเช่าอาคารเอกชนจึงมีค่าใช้จ่ายด้านนี้สูงมาก  ซึ่งปัจจุบันวิทยาลัยนานาชาติร่วมมือกับคณะวิชาต่างๆ และมหาวิทยาลัยศิลปากรในการแสวงหาพื้นที่รองรับการเรียนการสอนในระยะยาว</w:t>
      </w:r>
    </w:p>
    <w:p w:rsidR="00A21DC6" w:rsidRDefault="00A21DC6" w:rsidP="00A21DC6">
      <w:pPr>
        <w:numPr>
          <w:ilvl w:val="0"/>
          <w:numId w:val="2"/>
        </w:numPr>
        <w:tabs>
          <w:tab w:val="left" w:pos="1080"/>
          <w:tab w:val="left" w:pos="1344"/>
        </w:tabs>
        <w:spacing w:before="60"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หลักสูตรทุกหลักสูตรของวิทยาลัยนานาชาติยังไม่เป็นไปตามกรอบมาตรฐานคุณวุฒิ</w:t>
      </w:r>
    </w:p>
    <w:p w:rsidR="00A21DC6" w:rsidRPr="00746769" w:rsidRDefault="00A21DC6" w:rsidP="00EE1EDA">
      <w:pPr>
        <w:tabs>
          <w:tab w:val="left" w:pos="1080"/>
          <w:tab w:val="left" w:pos="1344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676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แนวทางการพัฒนาต่อไป</w:t>
      </w:r>
    </w:p>
    <w:p w:rsidR="00A21DC6" w:rsidRPr="00746769" w:rsidRDefault="00A21DC6" w:rsidP="00A21DC6">
      <w:pPr>
        <w:numPr>
          <w:ilvl w:val="0"/>
          <w:numId w:val="3"/>
        </w:numPr>
        <w:tabs>
          <w:tab w:val="left" w:pos="1344"/>
        </w:tabs>
        <w:spacing w:before="60"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สนับสนุนและกระตุ้นให้คณาจารย์ทำวิจัยมากขึ้น โดยการจัดสรรงบประมาณสนับสนุนการทำวิจัย/สร้างสรรค์ผลงาน การสนับสนุนการทำวิจัยร่วมกับสถาบันต่างประเทศที่มีความร่วมมือ และการทำวิจัยด้านการเรียนการสอน</w:t>
      </w:r>
    </w:p>
    <w:p w:rsidR="00A21DC6" w:rsidRPr="00746769" w:rsidRDefault="00A21DC6" w:rsidP="00A21DC6">
      <w:pPr>
        <w:numPr>
          <w:ilvl w:val="0"/>
          <w:numId w:val="3"/>
        </w:numPr>
        <w:tabs>
          <w:tab w:val="left" w:pos="1344"/>
        </w:tabs>
        <w:spacing w:before="60"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 xml:space="preserve">สนับสนุนการศึกษาต่อเพื่อปริญญาชั้นสูงของคณาจารย์โดยการสนับสนุนทุนการศึกษาหรือการศึกษาทางไกล รวมถึงแสวงหาความร่วมมือจากสถาบันต่างประเทศที่เป็น </w:t>
      </w:r>
      <w:r w:rsidRPr="00746769">
        <w:rPr>
          <w:rFonts w:ascii="TH SarabunPSK" w:hAnsi="TH SarabunPSK" w:cs="TH SarabunPSK"/>
          <w:sz w:val="32"/>
          <w:szCs w:val="32"/>
        </w:rPr>
        <w:t xml:space="preserve">Partner </w:t>
      </w:r>
      <w:r w:rsidRPr="00746769">
        <w:rPr>
          <w:rFonts w:ascii="TH SarabunPSK" w:hAnsi="TH SarabunPSK" w:cs="TH SarabunPSK"/>
          <w:sz w:val="32"/>
          <w:szCs w:val="32"/>
          <w:cs/>
        </w:rPr>
        <w:t>ในการสนับสนุนทุนการศึกษาต่อของคณาจารย์วิทยาลัยนานาชาติ</w:t>
      </w:r>
    </w:p>
    <w:p w:rsidR="00A21DC6" w:rsidRPr="00746769" w:rsidRDefault="00A21DC6" w:rsidP="00A21DC6">
      <w:pPr>
        <w:numPr>
          <w:ilvl w:val="0"/>
          <w:numId w:val="3"/>
        </w:numPr>
        <w:tabs>
          <w:tab w:val="left" w:pos="1344"/>
        </w:tabs>
        <w:spacing w:before="60"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มีการอบรม/สร้างความเข้าใจด้านการประกันคุณภาพการศึกษาแก่บุคลากรทุกระดับและนักศึกษาให้กว้างขวางมากขึ้น และบูรณาการให้นำการประกันคุณภาพมาใช้จนเกิดเป็นวัฒนธรรมคุณภาพขององค์กร</w:t>
      </w:r>
    </w:p>
    <w:p w:rsidR="00A21DC6" w:rsidRPr="00746769" w:rsidRDefault="00A21DC6" w:rsidP="00A21DC6">
      <w:pPr>
        <w:numPr>
          <w:ilvl w:val="0"/>
          <w:numId w:val="3"/>
        </w:numPr>
        <w:tabs>
          <w:tab w:val="left" w:pos="1344"/>
        </w:tabs>
        <w:spacing w:before="60"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เปิดโอกาสให้บุคลากรทุกระดับได้มีส่วนร่วมในการวางแผนการดำเนินงานของวิทยาลัยมากขึ้น</w:t>
      </w:r>
    </w:p>
    <w:p w:rsidR="00A21DC6" w:rsidRPr="00746769" w:rsidRDefault="00A21DC6" w:rsidP="00A21DC6">
      <w:pPr>
        <w:numPr>
          <w:ilvl w:val="0"/>
          <w:numId w:val="3"/>
        </w:numPr>
        <w:tabs>
          <w:tab w:val="left" w:pos="1344"/>
        </w:tabs>
        <w:spacing w:before="60"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สนับสนุนการพัฒนาศักยภาพของบุคลากรสายสนับสนุนในรูปแบบของการฝึกอบรมต่างๆ และการสร้างองค์กรแห่งการเรียนรู้</w:t>
      </w:r>
    </w:p>
    <w:p w:rsidR="00A21DC6" w:rsidRPr="00746769" w:rsidRDefault="00A21DC6" w:rsidP="00A21DC6">
      <w:pPr>
        <w:numPr>
          <w:ilvl w:val="0"/>
          <w:numId w:val="3"/>
        </w:numPr>
        <w:tabs>
          <w:tab w:val="left" w:pos="1344"/>
        </w:tabs>
        <w:spacing w:before="60"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การพัฒนาเพื่อเสริมสร้างศักยภาพของบุคลากรให้เตรียมความพร้อมในการเข้าสู่ตำแหน่งระดับผู้บริหารของวิทยาลัยนานาชาติต่อไป</w:t>
      </w:r>
    </w:p>
    <w:p w:rsidR="00A21DC6" w:rsidRPr="00746769" w:rsidRDefault="00A21DC6" w:rsidP="00A21DC6">
      <w:pPr>
        <w:numPr>
          <w:ilvl w:val="0"/>
          <w:numId w:val="3"/>
        </w:numPr>
        <w:tabs>
          <w:tab w:val="left" w:pos="1344"/>
        </w:tabs>
        <w:spacing w:before="60"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หามาตรการในการเพิ่มจำนวนนักศึกษาต่างชาติให้มากขึ้นเพื่อเสริมสร้างบรรยากาศนานาชาติ</w:t>
      </w:r>
    </w:p>
    <w:p w:rsidR="00A21DC6" w:rsidRDefault="00A21DC6" w:rsidP="00A21DC6">
      <w:pPr>
        <w:numPr>
          <w:ilvl w:val="0"/>
          <w:numId w:val="3"/>
        </w:numPr>
        <w:tabs>
          <w:tab w:val="left" w:pos="1344"/>
        </w:tabs>
        <w:spacing w:before="60"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46769">
        <w:rPr>
          <w:rFonts w:ascii="TH SarabunPSK" w:hAnsi="TH SarabunPSK" w:cs="TH SarabunPSK"/>
          <w:sz w:val="32"/>
          <w:szCs w:val="32"/>
          <w:cs/>
        </w:rPr>
        <w:t>ปรับปรุงหลักสูตรทุกหลักสูตรให้เป็นไปตามกรอบมาตรฐานคุณวุฒิภายในปีการศึกษา 2554</w:t>
      </w:r>
    </w:p>
    <w:p w:rsidR="00A21DC6" w:rsidRDefault="00A21DC6" w:rsidP="00A21DC6">
      <w:pPr>
        <w:tabs>
          <w:tab w:val="left" w:pos="1344"/>
        </w:tabs>
        <w:spacing w:before="60" w:after="0" w:line="240" w:lineRule="auto"/>
        <w:ind w:left="1077"/>
        <w:jc w:val="thaiDistribute"/>
        <w:rPr>
          <w:rFonts w:ascii="TH SarabunPSK" w:hAnsi="TH SarabunPSK" w:cs="TH SarabunPSK"/>
          <w:sz w:val="32"/>
          <w:szCs w:val="32"/>
        </w:rPr>
      </w:pPr>
    </w:p>
    <w:p w:rsidR="00A21DC6" w:rsidRPr="00A21DC6" w:rsidRDefault="00A21DC6" w:rsidP="00A21DC6">
      <w:pPr>
        <w:tabs>
          <w:tab w:val="left" w:pos="1344"/>
        </w:tabs>
        <w:spacing w:before="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1DC6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แนวทางนำไปวางแผนพัฒนา</w:t>
      </w:r>
    </w:p>
    <w:p w:rsidR="00A21DC6" w:rsidRDefault="00A21DC6" w:rsidP="00A21DC6">
      <w:pPr>
        <w:pStyle w:val="ListParagraph"/>
        <w:numPr>
          <w:ilvl w:val="0"/>
          <w:numId w:val="4"/>
        </w:numPr>
        <w:tabs>
          <w:tab w:val="left" w:pos="1344"/>
        </w:tabs>
        <w:spacing w:before="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ประชุมคณะกรรมการบริหารวิทยาลัยนานาชาติ เพื่อจัดทำแผนพัฒนาคุณภาพจากผลการประเมินตนเอง</w:t>
      </w:r>
    </w:p>
    <w:p w:rsidR="00A21DC6" w:rsidRPr="00CC14EB" w:rsidRDefault="00A21DC6" w:rsidP="00A21DC6">
      <w:pPr>
        <w:pStyle w:val="ListParagraph"/>
        <w:numPr>
          <w:ilvl w:val="0"/>
          <w:numId w:val="4"/>
        </w:numPr>
        <w:tabs>
          <w:tab w:val="left" w:pos="1344"/>
        </w:tabs>
        <w:spacing w:before="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จัดลำดับความสำคัญของตัวบ่งชี้ที่ต้องรีบแก้ไข โดยพิจารณาจาก (1) เป็นปัญหาเร่งด่วนที่มีผลต่อคุณภาพการศึกษา (2) เป็นปัญหาที่ถ้าปล่อยไว้จะลุกลามก่อให้เกิดความเสียหาย</w:t>
      </w:r>
    </w:p>
    <w:p w:rsidR="00A21DC6" w:rsidRPr="00CC14EB" w:rsidRDefault="00A21DC6" w:rsidP="00A21DC6">
      <w:pPr>
        <w:rPr>
          <w:cs/>
        </w:rPr>
      </w:pPr>
    </w:p>
    <w:p w:rsidR="00A21DC6" w:rsidRPr="00A21DC6" w:rsidRDefault="00A21DC6"/>
    <w:sectPr w:rsidR="00A21DC6" w:rsidRPr="00A21DC6" w:rsidSect="00CC79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40" w:bottom="1440" w:left="1440" w:header="709" w:footer="709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503" w:rsidRDefault="00953503" w:rsidP="00A21DC6">
      <w:pPr>
        <w:spacing w:after="0" w:line="240" w:lineRule="auto"/>
      </w:pPr>
      <w:r>
        <w:separator/>
      </w:r>
    </w:p>
  </w:endnote>
  <w:endnote w:type="continuationSeparator" w:id="1">
    <w:p w:rsidR="00953503" w:rsidRDefault="00953503" w:rsidP="00A2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941" w:rsidRDefault="00CC79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941" w:rsidRDefault="00CC794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941" w:rsidRDefault="00CC79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503" w:rsidRDefault="00953503" w:rsidP="00A21DC6">
      <w:pPr>
        <w:spacing w:after="0" w:line="240" w:lineRule="auto"/>
      </w:pPr>
      <w:r>
        <w:separator/>
      </w:r>
    </w:p>
  </w:footnote>
  <w:footnote w:type="continuationSeparator" w:id="1">
    <w:p w:rsidR="00953503" w:rsidRDefault="00953503" w:rsidP="00A2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941" w:rsidRDefault="00CC79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43425"/>
      <w:docPartObj>
        <w:docPartGallery w:val="Page Numbers (Top of Page)"/>
        <w:docPartUnique/>
      </w:docPartObj>
    </w:sdtPr>
    <w:sdtContent>
      <w:p w:rsidR="00F51511" w:rsidRDefault="009E7394">
        <w:pPr>
          <w:pStyle w:val="Header"/>
          <w:jc w:val="right"/>
        </w:pPr>
        <w:fldSimple w:instr=" PAGE   \* MERGEFORMAT ">
          <w:r w:rsidR="001E4AC6">
            <w:rPr>
              <w:noProof/>
            </w:rPr>
            <w:t>151</w:t>
          </w:r>
        </w:fldSimple>
      </w:p>
    </w:sdtContent>
  </w:sdt>
  <w:p w:rsidR="00F51511" w:rsidRDefault="00F5151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941" w:rsidRDefault="00CC79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4348"/>
    <w:multiLevelType w:val="hybridMultilevel"/>
    <w:tmpl w:val="ECE0C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3E4448"/>
    <w:multiLevelType w:val="hybridMultilevel"/>
    <w:tmpl w:val="E35E4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B30BF"/>
    <w:multiLevelType w:val="hybridMultilevel"/>
    <w:tmpl w:val="768EC8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4C66B7"/>
    <w:multiLevelType w:val="hybridMultilevel"/>
    <w:tmpl w:val="AA0C23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21DC6"/>
    <w:rsid w:val="000C0E56"/>
    <w:rsid w:val="000D60E4"/>
    <w:rsid w:val="001B1A5C"/>
    <w:rsid w:val="001E4AC6"/>
    <w:rsid w:val="00863DCD"/>
    <w:rsid w:val="00936A7A"/>
    <w:rsid w:val="00953503"/>
    <w:rsid w:val="009E7394"/>
    <w:rsid w:val="00A21DC6"/>
    <w:rsid w:val="00AF552A"/>
    <w:rsid w:val="00CA13AF"/>
    <w:rsid w:val="00CC45FE"/>
    <w:rsid w:val="00CC7941"/>
    <w:rsid w:val="00DE786D"/>
    <w:rsid w:val="00EE1EDA"/>
    <w:rsid w:val="00F23D30"/>
    <w:rsid w:val="00F5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5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1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DC6"/>
  </w:style>
  <w:style w:type="paragraph" w:styleId="Footer">
    <w:name w:val="footer"/>
    <w:basedOn w:val="Normal"/>
    <w:link w:val="FooterChar"/>
    <w:uiPriority w:val="99"/>
    <w:semiHidden/>
    <w:unhideWhenUsed/>
    <w:rsid w:val="00A21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1DC6"/>
  </w:style>
  <w:style w:type="paragraph" w:styleId="ListParagraph">
    <w:name w:val="List Paragraph"/>
    <w:basedOn w:val="Normal"/>
    <w:uiPriority w:val="34"/>
    <w:qFormat/>
    <w:rsid w:val="00A21D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9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ffffff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su</cp:lastModifiedBy>
  <cp:revision>5</cp:revision>
  <cp:lastPrinted>2011-06-30T01:40:00Z</cp:lastPrinted>
  <dcterms:created xsi:type="dcterms:W3CDTF">2011-06-29T08:11:00Z</dcterms:created>
  <dcterms:modified xsi:type="dcterms:W3CDTF">2011-07-10T18:09:00Z</dcterms:modified>
</cp:coreProperties>
</file>